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7596F2">
      <w:pPr>
        <w:spacing w:line="360" w:lineRule="auto"/>
        <w:jc w:val="center"/>
        <w:rPr>
          <w:rFonts w:asciiTheme="minorEastAsia" w:hAnsiTheme="minorEastAsia" w:eastAsiaTheme="minorEastAsia"/>
          <w:sz w:val="24"/>
        </w:rPr>
      </w:pPr>
      <w:bookmarkStart w:id="0" w:name="_GoBack"/>
      <w:bookmarkEnd w:id="0"/>
      <w:r>
        <w:rPr>
          <w:rFonts w:hint="eastAsia" w:cs="宋体" w:asciiTheme="minorEastAsia" w:hAnsiTheme="minorEastAsia" w:eastAsiaTheme="minorEastAsia"/>
          <w:bCs/>
          <w:sz w:val="24"/>
        </w:rPr>
        <w:t>大功率电场模拟仪</w:t>
      </w:r>
    </w:p>
    <w:p w14:paraId="36E891A0">
      <w:pPr>
        <w:spacing w:line="360" w:lineRule="auto"/>
        <w:rPr>
          <w:rFonts w:cs="微软雅黑" w:asciiTheme="minorEastAsia" w:hAnsiTheme="minorEastAsia" w:eastAsiaTheme="minorEastAsia"/>
          <w:sz w:val="24"/>
        </w:rPr>
      </w:pPr>
      <w:r>
        <w:rPr>
          <w:rFonts w:hint="eastAsia" w:cs="微软雅黑" w:asciiTheme="minorEastAsia" w:hAnsiTheme="minorEastAsia" w:eastAsiaTheme="minorEastAsia"/>
          <w:sz w:val="24"/>
        </w:rPr>
        <w:t>一、技术参数：</w:t>
      </w:r>
    </w:p>
    <w:p w14:paraId="085FBA45">
      <w:pPr>
        <w:spacing w:line="360" w:lineRule="auto"/>
        <w:rPr>
          <w:rFonts w:asciiTheme="minorEastAsia" w:hAnsiTheme="minorEastAsia" w:eastAsiaTheme="minorEastAsia"/>
          <w:sz w:val="24"/>
        </w:rPr>
      </w:pPr>
      <w:r>
        <w:rPr>
          <w:rFonts w:hint="eastAsia" w:asciiTheme="minorEastAsia" w:hAnsiTheme="minorEastAsia" w:eastAsiaTheme="minorEastAsia"/>
          <w:sz w:val="24"/>
        </w:rPr>
        <w:t>1、信号输出频率：500kHz。</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2、50欧姆输出阻抗时峰峰值：≥36V。</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3、具备测试网络和负载阻抗。</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4、测试模式：</w:t>
      </w:r>
    </w:p>
    <w:p w14:paraId="0032AAB6">
      <w:pPr>
        <w:spacing w:line="360" w:lineRule="auto"/>
        <w:rPr>
          <w:rFonts w:asciiTheme="minorEastAsia" w:hAnsiTheme="minorEastAsia" w:eastAsiaTheme="minorEastAsia"/>
          <w:sz w:val="24"/>
        </w:rPr>
      </w:pPr>
      <w:r>
        <w:rPr>
          <w:rFonts w:hint="eastAsia" w:asciiTheme="minorEastAsia" w:hAnsiTheme="minorEastAsia" w:eastAsiaTheme="minorEastAsia"/>
          <w:sz w:val="24"/>
        </w:rPr>
        <w:t>4.1、测试模式1：500kHz正弦波组成脉冲群,脉冲群持续时间1s，脉冲群恢复间期5s，共计发放10次脉冲群,符合YY0989.7-2017要求。</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4.2、测试模式2：500kHz正弦波组成脉冲群,脉冲群持续时间30s,符合YY/T1874-2023要求。</w:t>
      </w:r>
    </w:p>
    <w:p w14:paraId="4A89B82C">
      <w:pPr>
        <w:spacing w:line="360" w:lineRule="auto"/>
        <w:rPr>
          <w:rFonts w:asciiTheme="minorEastAsia" w:hAnsiTheme="minorEastAsia" w:eastAsiaTheme="minorEastAsia"/>
          <w:sz w:val="24"/>
        </w:rPr>
      </w:pPr>
      <w:r>
        <w:rPr>
          <w:rFonts w:hint="eastAsia" w:asciiTheme="minorEastAsia" w:hAnsiTheme="minorEastAsia" w:eastAsiaTheme="minorEastAsia"/>
          <w:sz w:val="24"/>
        </w:rPr>
        <w:t>4.3、连续测试模式：500kHz正弦波组成脉冲群,持续输出。</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5、工作噪音：≤65dB（A）。</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6、散热效率：环境温度26℃时，整机温升≤10℃。</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7、工作条件：</w:t>
      </w:r>
      <w:r>
        <w:rPr>
          <w:rFonts w:hint="eastAsia" w:asciiTheme="minorEastAsia" w:hAnsiTheme="minorEastAsia" w:eastAsiaTheme="minorEastAsia"/>
          <w:sz w:val="24"/>
        </w:rPr>
        <w:br w:type="textWrapping"/>
      </w:r>
      <w:r>
        <w:rPr>
          <w:rFonts w:hint="eastAsia" w:asciiTheme="minorEastAsia" w:hAnsiTheme="minorEastAsia"/>
          <w:sz w:val="24"/>
        </w:rPr>
        <w:t>7.1、电源：AC 220V±10%，50Hz±2%。</w:t>
      </w:r>
    </w:p>
    <w:p w14:paraId="3544EAEC">
      <w:pPr>
        <w:spacing w:line="360" w:lineRule="auto"/>
        <w:rPr>
          <w:rFonts w:asciiTheme="minorEastAsia" w:hAnsiTheme="minorEastAsia"/>
          <w:sz w:val="24"/>
        </w:rPr>
      </w:pPr>
      <w:r>
        <w:rPr>
          <w:rFonts w:hint="eastAsia" w:asciiTheme="minorEastAsia" w:hAnsiTheme="minorEastAsia"/>
          <w:sz w:val="24"/>
        </w:rPr>
        <w:t>7.2、环境温度范围：0℃～50℃。</w:t>
      </w:r>
    </w:p>
    <w:p w14:paraId="0F16D2EB">
      <w:pPr>
        <w:spacing w:line="360" w:lineRule="auto"/>
        <w:rPr>
          <w:rFonts w:asciiTheme="minorEastAsia" w:hAnsiTheme="minorEastAsia"/>
          <w:sz w:val="24"/>
        </w:rPr>
      </w:pPr>
      <w:r>
        <w:rPr>
          <w:rFonts w:hint="eastAsia" w:asciiTheme="minorEastAsia" w:hAnsiTheme="minorEastAsia"/>
          <w:sz w:val="24"/>
        </w:rPr>
        <w:t>7.3、湿度范围：10%～95%。</w:t>
      </w:r>
    </w:p>
    <w:p w14:paraId="32A5648E">
      <w:pPr>
        <w:spacing w:line="360" w:lineRule="auto"/>
        <w:rPr>
          <w:rFonts w:asciiTheme="minorEastAsia" w:hAnsiTheme="minorEastAsia" w:eastAsiaTheme="minorEastAsia"/>
          <w:sz w:val="24"/>
        </w:rPr>
      </w:pPr>
      <w:r>
        <w:rPr>
          <w:rFonts w:hint="eastAsia" w:asciiTheme="minorEastAsia" w:hAnsiTheme="minorEastAsia"/>
          <w:sz w:val="24"/>
        </w:rPr>
        <w:t>7.4、</w:t>
      </w:r>
      <w:r>
        <w:rPr>
          <w:rFonts w:hint="eastAsia" w:asciiTheme="minorEastAsia" w:hAnsiTheme="minorEastAsia" w:eastAsiaTheme="minorEastAsia"/>
          <w:sz w:val="24"/>
        </w:rPr>
        <w:t>海拔高度：≤2000m。</w:t>
      </w:r>
    </w:p>
    <w:p w14:paraId="0049C082">
      <w:pPr>
        <w:spacing w:line="360" w:lineRule="auto"/>
        <w:rPr>
          <w:rFonts w:asciiTheme="minorEastAsia" w:hAnsiTheme="minorEastAsia" w:eastAsiaTheme="minorEastAsia"/>
          <w:sz w:val="24"/>
        </w:rPr>
      </w:pPr>
      <w:r>
        <w:rPr>
          <w:rFonts w:hint="eastAsia" w:asciiTheme="minorEastAsia" w:hAnsiTheme="minorEastAsia" w:eastAsiaTheme="minorEastAsia"/>
          <w:sz w:val="24"/>
        </w:rPr>
        <w:t>二、主要配置：</w:t>
      </w:r>
    </w:p>
    <w:p w14:paraId="42592A62">
      <w:pPr>
        <w:spacing w:line="360" w:lineRule="auto"/>
        <w:rPr>
          <w:rFonts w:asciiTheme="minorEastAsia" w:hAnsiTheme="minorEastAsia" w:eastAsiaTheme="minorEastAsia"/>
          <w:sz w:val="24"/>
        </w:rPr>
      </w:pPr>
      <w:r>
        <w:rPr>
          <w:rFonts w:hint="eastAsia" w:asciiTheme="minorEastAsia" w:hAnsiTheme="minorEastAsia" w:eastAsiaTheme="minorEastAsia"/>
          <w:sz w:val="24"/>
        </w:rPr>
        <w:t>1、主机1台。</w:t>
      </w:r>
    </w:p>
    <w:p w14:paraId="48E896EA">
      <w:pPr>
        <w:autoSpaceDE w:val="0"/>
        <w:autoSpaceDN w:val="0"/>
        <w:spacing w:line="360" w:lineRule="auto"/>
        <w:rPr>
          <w:rFonts w:cs="微软雅黑" w:asciiTheme="minorEastAsia" w:hAnsiTheme="minorEastAsia" w:eastAsiaTheme="minorEastAsia"/>
          <w:bCs/>
          <w:sz w:val="24"/>
        </w:rPr>
      </w:pPr>
      <w:r>
        <w:rPr>
          <w:rFonts w:hint="eastAsia" w:asciiTheme="minorEastAsia" w:hAnsiTheme="minorEastAsia" w:eastAsiaTheme="minorEastAsia"/>
          <w:sz w:val="24"/>
        </w:rPr>
        <w:t>三、</w:t>
      </w:r>
      <w:r>
        <w:rPr>
          <w:rFonts w:hint="eastAsia" w:cs="微软雅黑" w:asciiTheme="minorEastAsia" w:hAnsiTheme="minorEastAsia" w:eastAsiaTheme="minorEastAsia"/>
          <w:bCs/>
          <w:sz w:val="24"/>
        </w:rPr>
        <w:t>技术资料</w:t>
      </w:r>
    </w:p>
    <w:p w14:paraId="0393493B">
      <w:pPr>
        <w:spacing w:line="360" w:lineRule="auto"/>
        <w:rPr>
          <w:rFonts w:asciiTheme="minorEastAsia" w:hAnsiTheme="minorEastAsia" w:eastAsiaTheme="minorEastAsia"/>
          <w:sz w:val="24"/>
        </w:rPr>
      </w:pPr>
      <w:r>
        <w:rPr>
          <w:rFonts w:hint="eastAsia" w:asciiTheme="minorEastAsia" w:hAnsiTheme="minorEastAsia" w:eastAsiaTheme="minorEastAsia"/>
          <w:sz w:val="24"/>
        </w:rPr>
        <w:t>1、提供仪器设备的中文安装、操作手册。</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2、提供仪器设备的中文维修保养手册。</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3、仪器设备符合中国国家标准或通用国际标准。</w:t>
      </w:r>
    </w:p>
    <w:p w14:paraId="49A68120">
      <w:pPr>
        <w:spacing w:line="360" w:lineRule="auto"/>
        <w:rPr>
          <w:rFonts w:asciiTheme="minorEastAsia" w:hAnsiTheme="minorEastAsia" w:eastAsiaTheme="minorEastAsia"/>
          <w:color w:val="000000"/>
          <w:sz w:val="24"/>
        </w:rPr>
      </w:pPr>
      <w:r>
        <w:rPr>
          <w:rFonts w:hint="eastAsia" w:cs="微软雅黑" w:asciiTheme="minorEastAsia" w:hAnsiTheme="minorEastAsia" w:eastAsiaTheme="minorEastAsia"/>
          <w:color w:val="000000"/>
          <w:sz w:val="24"/>
        </w:rPr>
        <w:t>四、售后服务</w:t>
      </w:r>
    </w:p>
    <w:p w14:paraId="2061245B">
      <w:pPr>
        <w:spacing w:line="360" w:lineRule="auto"/>
        <w:rPr>
          <w:rFonts w:asciiTheme="minorEastAsia" w:hAnsiTheme="minorEastAsia" w:eastAsiaTheme="minorEastAsia"/>
          <w:sz w:val="24"/>
        </w:rPr>
      </w:pPr>
      <w:r>
        <w:rPr>
          <w:rFonts w:hint="eastAsia" w:asciiTheme="minorEastAsia" w:hAnsiTheme="minorEastAsia" w:eastAsiaTheme="minorEastAsia"/>
          <w:sz w:val="24"/>
        </w:rPr>
        <w:t>1、安装、校准与试运行：对仪器设备的质量、规格、性能、数量进行详细和全面的检查，并出具检验证明，如有缺失，应负责赔偿。</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2、负责为用户培训使用仪器的工作人员。培训内容包括仪器设备的基本原理、安装、调试、操作使用和日常保养维修等。培训时间不少于一个工作日。</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3、质保期≥1年。质保期内，供货厂商在接到用户要求对所购仪器设备进行维修时，应在24小时之内给予答复，并派出维修人员在三日内到达用户现场进行维修服务。</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4、所投产品应为最大限度满足采购需求且已在市场应用的成熟产品，不得针对采购需求进行不合理的或未经国家有关部门批准的特别加装、改装、改造等，投标人应提供全部所投产品的彩页等技术材料。</w:t>
      </w:r>
    </w:p>
    <w:p w14:paraId="60691989">
      <w:pPr>
        <w:rPr>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微软雅黑">
    <w:altName w:val="黑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E78749">
    <w:pPr>
      <w:pStyle w:val="5"/>
      <w:jc w:val="both"/>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trackRevisions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B87"/>
    <w:rsid w:val="00000337"/>
    <w:rsid w:val="00007A4B"/>
    <w:rsid w:val="000173FF"/>
    <w:rsid w:val="0005104C"/>
    <w:rsid w:val="00082327"/>
    <w:rsid w:val="000D6CF4"/>
    <w:rsid w:val="001612D3"/>
    <w:rsid w:val="001620F1"/>
    <w:rsid w:val="00164EB1"/>
    <w:rsid w:val="00185F74"/>
    <w:rsid w:val="001A17ED"/>
    <w:rsid w:val="001A2B68"/>
    <w:rsid w:val="00223E4B"/>
    <w:rsid w:val="00227495"/>
    <w:rsid w:val="00250D7F"/>
    <w:rsid w:val="00260346"/>
    <w:rsid w:val="00262A79"/>
    <w:rsid w:val="00262D50"/>
    <w:rsid w:val="00263582"/>
    <w:rsid w:val="00281ED4"/>
    <w:rsid w:val="002D3CE9"/>
    <w:rsid w:val="003514C5"/>
    <w:rsid w:val="003864F0"/>
    <w:rsid w:val="00386D48"/>
    <w:rsid w:val="003B5D09"/>
    <w:rsid w:val="003B6306"/>
    <w:rsid w:val="004046DF"/>
    <w:rsid w:val="00441020"/>
    <w:rsid w:val="0049750E"/>
    <w:rsid w:val="004D41BE"/>
    <w:rsid w:val="004D44AB"/>
    <w:rsid w:val="00502394"/>
    <w:rsid w:val="00505D15"/>
    <w:rsid w:val="00513B2F"/>
    <w:rsid w:val="00516304"/>
    <w:rsid w:val="0059265D"/>
    <w:rsid w:val="005C6246"/>
    <w:rsid w:val="00611F4A"/>
    <w:rsid w:val="006C57B9"/>
    <w:rsid w:val="006F03EA"/>
    <w:rsid w:val="0070784E"/>
    <w:rsid w:val="007245B7"/>
    <w:rsid w:val="0076446E"/>
    <w:rsid w:val="00766764"/>
    <w:rsid w:val="00785AFC"/>
    <w:rsid w:val="007955FA"/>
    <w:rsid w:val="007B5029"/>
    <w:rsid w:val="007F542C"/>
    <w:rsid w:val="00804F0D"/>
    <w:rsid w:val="008214B2"/>
    <w:rsid w:val="008522B4"/>
    <w:rsid w:val="0089220C"/>
    <w:rsid w:val="008C7A5C"/>
    <w:rsid w:val="008D4CCD"/>
    <w:rsid w:val="0090141B"/>
    <w:rsid w:val="00935BDF"/>
    <w:rsid w:val="00986BEB"/>
    <w:rsid w:val="00994ECA"/>
    <w:rsid w:val="00A1077A"/>
    <w:rsid w:val="00A16FA1"/>
    <w:rsid w:val="00A37746"/>
    <w:rsid w:val="00A435D1"/>
    <w:rsid w:val="00AD07C1"/>
    <w:rsid w:val="00B44867"/>
    <w:rsid w:val="00B85D9D"/>
    <w:rsid w:val="00BA06E9"/>
    <w:rsid w:val="00BA66A0"/>
    <w:rsid w:val="00BD6036"/>
    <w:rsid w:val="00C4435E"/>
    <w:rsid w:val="00C82434"/>
    <w:rsid w:val="00CB1761"/>
    <w:rsid w:val="00CC3AD1"/>
    <w:rsid w:val="00CE70AE"/>
    <w:rsid w:val="00D141F0"/>
    <w:rsid w:val="00D317DA"/>
    <w:rsid w:val="00D77C6D"/>
    <w:rsid w:val="00D911D3"/>
    <w:rsid w:val="00E0027D"/>
    <w:rsid w:val="00E21EAE"/>
    <w:rsid w:val="00E36A05"/>
    <w:rsid w:val="00E54DFA"/>
    <w:rsid w:val="00E80BE7"/>
    <w:rsid w:val="00E92360"/>
    <w:rsid w:val="00ED0EC4"/>
    <w:rsid w:val="00F04628"/>
    <w:rsid w:val="00F136B5"/>
    <w:rsid w:val="00F34B87"/>
    <w:rsid w:val="00FD76E7"/>
    <w:rsid w:val="00FF6EC7"/>
    <w:rsid w:val="015978A5"/>
    <w:rsid w:val="02B7675D"/>
    <w:rsid w:val="05F86A42"/>
    <w:rsid w:val="080D5729"/>
    <w:rsid w:val="091B023C"/>
    <w:rsid w:val="0927199F"/>
    <w:rsid w:val="09FE4294"/>
    <w:rsid w:val="0AA52E73"/>
    <w:rsid w:val="0B724AB2"/>
    <w:rsid w:val="0CDB0461"/>
    <w:rsid w:val="0D893621"/>
    <w:rsid w:val="0D9844BF"/>
    <w:rsid w:val="0DD30F7B"/>
    <w:rsid w:val="0F3E6707"/>
    <w:rsid w:val="10681FA3"/>
    <w:rsid w:val="11B75996"/>
    <w:rsid w:val="12700AB1"/>
    <w:rsid w:val="1397638F"/>
    <w:rsid w:val="142E09AD"/>
    <w:rsid w:val="14F768E4"/>
    <w:rsid w:val="158E4D9B"/>
    <w:rsid w:val="172E2AF8"/>
    <w:rsid w:val="17C57F25"/>
    <w:rsid w:val="193B0615"/>
    <w:rsid w:val="199F0EF9"/>
    <w:rsid w:val="1AC56806"/>
    <w:rsid w:val="1C453028"/>
    <w:rsid w:val="1DA51126"/>
    <w:rsid w:val="1E300829"/>
    <w:rsid w:val="1ED72F09"/>
    <w:rsid w:val="1FA66E63"/>
    <w:rsid w:val="208507D9"/>
    <w:rsid w:val="20C352FD"/>
    <w:rsid w:val="22AD4249"/>
    <w:rsid w:val="25802206"/>
    <w:rsid w:val="27D94796"/>
    <w:rsid w:val="28D72247"/>
    <w:rsid w:val="297C439A"/>
    <w:rsid w:val="2BC702C3"/>
    <w:rsid w:val="2CFE0D96"/>
    <w:rsid w:val="31166443"/>
    <w:rsid w:val="33777A8D"/>
    <w:rsid w:val="344E4C1A"/>
    <w:rsid w:val="351229BE"/>
    <w:rsid w:val="36BF781E"/>
    <w:rsid w:val="37C82445"/>
    <w:rsid w:val="380D3C74"/>
    <w:rsid w:val="394D1228"/>
    <w:rsid w:val="39F806CC"/>
    <w:rsid w:val="3A860851"/>
    <w:rsid w:val="3CB4553B"/>
    <w:rsid w:val="3EEA2C17"/>
    <w:rsid w:val="41DB5E49"/>
    <w:rsid w:val="43392E5A"/>
    <w:rsid w:val="459437F2"/>
    <w:rsid w:val="460332EE"/>
    <w:rsid w:val="46E2366A"/>
    <w:rsid w:val="47D03057"/>
    <w:rsid w:val="47D329AE"/>
    <w:rsid w:val="48E35E19"/>
    <w:rsid w:val="497E6E44"/>
    <w:rsid w:val="4A18561B"/>
    <w:rsid w:val="4ABF2FEA"/>
    <w:rsid w:val="4B1B4B63"/>
    <w:rsid w:val="4C966CE4"/>
    <w:rsid w:val="4D3D2E1D"/>
    <w:rsid w:val="4DBA4AC2"/>
    <w:rsid w:val="4E071DD2"/>
    <w:rsid w:val="4F872AA8"/>
    <w:rsid w:val="4FAF2313"/>
    <w:rsid w:val="4FE95668"/>
    <w:rsid w:val="4FFE4FBB"/>
    <w:rsid w:val="514874D3"/>
    <w:rsid w:val="52224AB4"/>
    <w:rsid w:val="53FB273F"/>
    <w:rsid w:val="5557504B"/>
    <w:rsid w:val="557B0269"/>
    <w:rsid w:val="55DD26F3"/>
    <w:rsid w:val="55EC0BF5"/>
    <w:rsid w:val="56237867"/>
    <w:rsid w:val="58D25ADE"/>
    <w:rsid w:val="5B5116B3"/>
    <w:rsid w:val="5C1131D4"/>
    <w:rsid w:val="603238B6"/>
    <w:rsid w:val="60C11C53"/>
    <w:rsid w:val="61E36E36"/>
    <w:rsid w:val="630B6898"/>
    <w:rsid w:val="63675CD5"/>
    <w:rsid w:val="6A856300"/>
    <w:rsid w:val="6F092DF8"/>
    <w:rsid w:val="72B33F95"/>
    <w:rsid w:val="742A02D8"/>
    <w:rsid w:val="747B6054"/>
    <w:rsid w:val="7499294C"/>
    <w:rsid w:val="771E1AA0"/>
    <w:rsid w:val="78632C67"/>
    <w:rsid w:val="79487FB4"/>
    <w:rsid w:val="79AD425C"/>
    <w:rsid w:val="79DF0A07"/>
    <w:rsid w:val="7CBD3670"/>
    <w:rsid w:val="9B176F4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3"/>
    <w:semiHidden/>
    <w:unhideWhenUsed/>
    <w:qFormat/>
    <w:uiPriority w:val="99"/>
    <w:rPr>
      <w:rFonts w:ascii="宋体"/>
      <w:sz w:val="18"/>
      <w:szCs w:val="18"/>
    </w:rPr>
  </w:style>
  <w:style w:type="paragraph" w:styleId="3">
    <w:name w:val="Date"/>
    <w:basedOn w:val="1"/>
    <w:next w:val="1"/>
    <w:link w:val="12"/>
    <w:semiHidden/>
    <w:unhideWhenUsed/>
    <w:qFormat/>
    <w:uiPriority w:val="99"/>
    <w:pPr>
      <w:ind w:left="100" w:leftChars="2500"/>
    </w:pPr>
  </w:style>
  <w:style w:type="paragraph" w:styleId="4">
    <w:name w:val="Balloon Text"/>
    <w:basedOn w:val="1"/>
    <w:link w:val="11"/>
    <w:unhideWhenUsed/>
    <w:qFormat/>
    <w:uiPriority w:val="99"/>
    <w:rPr>
      <w:sz w:val="18"/>
      <w:szCs w:val="18"/>
    </w:rPr>
  </w:style>
  <w:style w:type="paragraph" w:styleId="5">
    <w:name w:val="footer"/>
    <w:basedOn w:val="1"/>
    <w:link w:val="1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9"/>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9">
    <w:name w:val="页眉 Char"/>
    <w:basedOn w:val="8"/>
    <w:link w:val="6"/>
    <w:qFormat/>
    <w:uiPriority w:val="99"/>
    <w:rPr>
      <w:sz w:val="18"/>
      <w:szCs w:val="18"/>
    </w:rPr>
  </w:style>
  <w:style w:type="character" w:customStyle="1" w:styleId="10">
    <w:name w:val="页脚 Char"/>
    <w:basedOn w:val="8"/>
    <w:link w:val="5"/>
    <w:qFormat/>
    <w:uiPriority w:val="99"/>
    <w:rPr>
      <w:sz w:val="18"/>
      <w:szCs w:val="18"/>
    </w:rPr>
  </w:style>
  <w:style w:type="character" w:customStyle="1" w:styleId="11">
    <w:name w:val="批注框文本 Char"/>
    <w:basedOn w:val="8"/>
    <w:link w:val="4"/>
    <w:semiHidden/>
    <w:qFormat/>
    <w:uiPriority w:val="99"/>
    <w:rPr>
      <w:rFonts w:ascii="Times New Roman" w:hAnsi="Times New Roman" w:eastAsia="宋体" w:cs="Times New Roman"/>
      <w:kern w:val="2"/>
      <w:sz w:val="18"/>
      <w:szCs w:val="18"/>
    </w:rPr>
  </w:style>
  <w:style w:type="character" w:customStyle="1" w:styleId="12">
    <w:name w:val="日期 Char"/>
    <w:basedOn w:val="8"/>
    <w:link w:val="3"/>
    <w:semiHidden/>
    <w:qFormat/>
    <w:uiPriority w:val="99"/>
    <w:rPr>
      <w:kern w:val="2"/>
      <w:sz w:val="21"/>
      <w:szCs w:val="24"/>
    </w:rPr>
  </w:style>
  <w:style w:type="character" w:customStyle="1" w:styleId="13">
    <w:name w:val="文档结构图 Char"/>
    <w:basedOn w:val="8"/>
    <w:link w:val="2"/>
    <w:semiHidden/>
    <w:qFormat/>
    <w:uiPriority w:val="99"/>
    <w:rPr>
      <w:rFonts w:ascii="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XSL"/>
</file>

<file path=customXml/itemProps1.xml><?xml version="1.0" encoding="utf-8"?>
<ds:datastoreItem xmlns:ds="http://schemas.openxmlformats.org/officeDocument/2006/customXml" ds:itemID="{7F3CE999-374A-4DF4-A799-214D43256904}">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2</Pages>
  <Words>113</Words>
  <Characters>648</Characters>
  <Lines>5</Lines>
  <Paragraphs>1</Paragraphs>
  <TotalTime>112</TotalTime>
  <ScaleCrop>false</ScaleCrop>
  <LinksUpToDate>false</LinksUpToDate>
  <CharactersWithSpaces>760</CharactersWithSpaces>
  <Application>WPS Office_12.1.2.23582_F1E327BC-269C-435d-A152-05C5408002CA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2017-08-31T06:01:00Z</dcterms:created>
  <dc:creator>hanqd</dc:creator>
  <cp:lastModifiedBy>洪婧</cp:lastModifiedBy>
  <cp:lastPrinted>2019-11-28T07:56:00Z</cp:lastPrinted>
  <dcterms:modified xsi:type="dcterms:W3CDTF">2026-06-25T11:04:47Z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2052-12.1.2.23582</vt:lpwstr>
  </property>
  <property fmtid="{D5CDD505-2E9C-101B-9397-08002B2CF9AE}" pid="3" name="ICV">
    <vt:lpwstr>5245541839EC6E35CF9A3C6A59D99FD6_43</vt:lpwstr>
  </property>
  <property fmtid="{D5CDD505-2E9C-101B-9397-08002B2CF9AE}" pid="4" name="KSOTemplateDocerSaveRecord">
    <vt:lpwstr>eyJoZGlkIjoiMWIyYWZmNzM4ZDUwOGUwMTE3NGFiYWU2OTAyMDZkODUiLCJ1c2VySWQiOiIxNDQ0NDczNjcwIn0=</vt:lpwstr>
  </property>
</Properties>
</file>